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D2" w:rsidRPr="00AF3F37" w:rsidRDefault="009838D2" w:rsidP="00AF3F37">
      <w:pPr>
        <w:jc w:val="center"/>
        <w:rPr>
          <w:b/>
        </w:rPr>
      </w:pPr>
      <w:r w:rsidRPr="00AF3F37">
        <w:rPr>
          <w:b/>
        </w:rPr>
        <w:t>Schůze STK 31.1.2015 – motel Jestřábec</w:t>
      </w:r>
    </w:p>
    <w:p w:rsidR="009838D2" w:rsidRDefault="009838D2"/>
    <w:p w:rsidR="009838D2" w:rsidRDefault="009838D2">
      <w:r>
        <w:t>Účast:  Metyš, Řehák, Benda, Steklý, Sofka, Gerža, Vymazal, Doležel, Pergl, Tománek</w:t>
      </w:r>
    </w:p>
    <w:p w:rsidR="009838D2" w:rsidRDefault="009838D2">
      <w:r>
        <w:t>Hosté : Navrátil, Ječný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schválila žádost o 1.VT Mariána Havlíka (MGC90 Brno)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 xml:space="preserve">STK navrhuje ocenit nejlepší sportovce ČMGS za rok 2014 – muži : </w:t>
      </w:r>
      <w:smartTag w:uri="urn:schemas-microsoft-com:office:smarttags" w:element="PersonName">
        <w:smartTagPr>
          <w:attr w:name="ProductID" w:val="Karel Molnár"/>
        </w:smartTagPr>
        <w:r>
          <w:t>Karel Molnár</w:t>
        </w:r>
      </w:smartTag>
      <w:r>
        <w:t>, ženy : Dagmar Hirschmannová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doporučuje prezídiu navrhnout technické komisi WMF snížit maximální počet úderů na dráze ze 7 na 5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schválila zavedení „německého“ modelu pro soutěže družstev na úrovni zemských a oblastních turnajů od sezony 2015/2016, tzn. že ve všech kategoriích družstev se zavede místo střídání škrtání a dále v případě smíšených družstev možnost nominovat jednoho člena družstva navíc z řad juniorů nebo žáků, kdy pak následně takové družstvo bude mít dva škrty. V souvislost s tím se zavede vyjímka pro žáky a juniory v přeřazování z družstva II.ligy do družstva I.ligy tak, že tito hráči po prvním startu ve vyšší soutěži nebudou muset být vyškrnuti ze sestavy nižší soutěže.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schválila omezení možnosti přestupu hráčů mládežnických kategorií tak, že při žádosti o přestup musí být na formuláři Ohlášení přestupu uveden souhlas mateřského klubu, jinak se řízení okamžitě zastaví – par. 37.1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schválila přechod formátu družstva extraligy z 5+1 na 6+1 od sezony 2015/2016, ligová sezona 2014/2015 se dohraje postaru včetně sestupů  a postupů do sezony 2015/2016, v níž pak sestoupí dva poslední týmy a do konečného nového počtu 6 družstev pak soutěž doplní vítěz znovuzavedení baráže hrané na MČR 2016, na které budou hrát vítězové zemských lig 2015/2016 (tvaru 6+1), v dalších letech pak se bude baráž hrát za účasti 3 týmů (tedy i 5.týmu extraligy)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 xml:space="preserve">STK schválila úpravu limitu alkoholu, pozitivní je </w:t>
      </w:r>
      <w:smartTag w:uri="urn:schemas-microsoft-com:office:smarttags" w:element="metricconverter">
        <w:smartTagPr>
          <w:attr w:name="ProductID" w:val="0,25 a"/>
        </w:smartTagPr>
        <w:r>
          <w:t>0,25 a</w:t>
        </w:r>
      </w:smartTag>
      <w:r>
        <w:t xml:space="preserve"> více a dále schválila dýchání i na Openech, za tím účelem se musí dokoupit nejméně 2 další testery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schvaluje zavedení k.o. na Přeborech pro 16+8 hráčů-hráček na 9 drahách v absolutních kategoriích, rozpis základní části 4+2 kola E či 3+1 F+B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rozhodla smazat v par. 6.2.4 poslední větu („Takto získané body se započítávají jen do celostátního žebříčku“)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rozhodla v par.6.1.2 u nepřímé účasti doplnit divokou kartu pro pořadatele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rozhodla upřesnit znění ustanovení o divokých kartách pro pořadatele turnajů tak, že ji lze použít výhradně pro hráče registrované prostřednictvím pořadatelského klubu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schvaluje úpravu v poslední větě par. 15, kde se včlení slovo „zpravidla“  za „navazují“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>STK rozhodla o změně v příloze č.9, budu 3. Ve 3. větě u losování – alespoň jeden z vylosovaných musí být z jedné z kategorií M,S,S2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 xml:space="preserve">STK schvaluje aplikovat do pravidel ČMGS změny, které provedla WMF v Rulebooku od sezony 2014, identifikovány byly tyto konkrétní změny: v 2.3 Všeobecná pravidla – doplnění článků </w:t>
      </w:r>
      <w:smartTag w:uri="urn:schemas-microsoft-com:office:smarttags" w:element="metricconverter">
        <w:smartTagPr>
          <w:attr w:name="ProductID" w:val="3.4 a"/>
        </w:smartTagPr>
        <w:r>
          <w:t>3.4 a</w:t>
        </w:r>
      </w:smartTag>
      <w:r>
        <w:t xml:space="preserve"> 4.5 obdobně řešící započítávání úderů, zahraných neregulérní holí nebo neregulerním míčem,  dále u trestů v článku 18.6.e) se vyškrtne dovětek „po udělení trestu by měl hráč dráhu dokončit, v 2.5 Miniaturgolf – změna průměru trubky v rozmezí 4,5 až </w:t>
      </w:r>
      <w:smartTag w:uri="urn:schemas-microsoft-com:office:smarttags" w:element="metricconverter">
        <w:smartTagPr>
          <w:attr w:name="ProductID" w:val="6,5 cm"/>
        </w:smartTagPr>
        <w:r>
          <w:t>6,5 cm</w:t>
        </w:r>
      </w:smartTag>
      <w:r>
        <w:t>.</w:t>
      </w:r>
    </w:p>
    <w:p w:rsidR="009838D2" w:rsidRDefault="009838D2" w:rsidP="00C50210">
      <w:pPr>
        <w:pStyle w:val="ListParagraph"/>
        <w:numPr>
          <w:ilvl w:val="0"/>
          <w:numId w:val="1"/>
        </w:numPr>
        <w:jc w:val="both"/>
      </w:pPr>
      <w:r>
        <w:t xml:space="preserve">STK projednala a neschválila návrh na zvýšení počtu B/MT. </w:t>
      </w:r>
    </w:p>
    <w:p w:rsidR="009838D2" w:rsidRDefault="009838D2" w:rsidP="00B06137">
      <w:pPr>
        <w:jc w:val="both"/>
      </w:pPr>
      <w:r>
        <w:t>V Jestřábci 31.1.2015</w:t>
      </w:r>
    </w:p>
    <w:p w:rsidR="009838D2" w:rsidRDefault="009838D2" w:rsidP="00DC1BF5">
      <w:pPr>
        <w:ind w:firstLine="708"/>
        <w:jc w:val="both"/>
      </w:pPr>
      <w:r>
        <w:t xml:space="preserve">Zapsal : </w:t>
      </w:r>
      <w:smartTag w:uri="urn:schemas-microsoft-com:office:smarttags" w:element="PersonName">
        <w:smartTagPr>
          <w:attr w:name="ProductID" w:val="Jaroslav Řehák"/>
        </w:smartTagPr>
        <w:r>
          <w:t>Jaroslav Řehák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Schválil : </w:t>
      </w:r>
      <w:smartTag w:uri="urn:schemas-microsoft-com:office:smarttags" w:element="PersonName">
        <w:smartTagPr>
          <w:attr w:name="ProductID" w:val="Jan Metyš"/>
        </w:smartTagPr>
        <w:r>
          <w:t>Jan Metyš</w:t>
        </w:r>
      </w:smartTag>
    </w:p>
    <w:sectPr w:rsidR="009838D2" w:rsidSect="000D6D2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0082B"/>
    <w:multiLevelType w:val="hybridMultilevel"/>
    <w:tmpl w:val="E592A99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4C7"/>
    <w:rsid w:val="00027E88"/>
    <w:rsid w:val="00034293"/>
    <w:rsid w:val="00076397"/>
    <w:rsid w:val="000A3A01"/>
    <w:rsid w:val="000D6D23"/>
    <w:rsid w:val="001F73CF"/>
    <w:rsid w:val="00255929"/>
    <w:rsid w:val="002C1CE2"/>
    <w:rsid w:val="002E3208"/>
    <w:rsid w:val="00380FF5"/>
    <w:rsid w:val="00400145"/>
    <w:rsid w:val="0040562E"/>
    <w:rsid w:val="004328BE"/>
    <w:rsid w:val="00455D35"/>
    <w:rsid w:val="00466D25"/>
    <w:rsid w:val="00552CE6"/>
    <w:rsid w:val="00553570"/>
    <w:rsid w:val="00643500"/>
    <w:rsid w:val="006E0527"/>
    <w:rsid w:val="006F7BC4"/>
    <w:rsid w:val="00843F02"/>
    <w:rsid w:val="008F5264"/>
    <w:rsid w:val="009534C7"/>
    <w:rsid w:val="009838D2"/>
    <w:rsid w:val="009E4CD3"/>
    <w:rsid w:val="00A87DAF"/>
    <w:rsid w:val="00AF3F37"/>
    <w:rsid w:val="00B0401F"/>
    <w:rsid w:val="00B06137"/>
    <w:rsid w:val="00BD38B3"/>
    <w:rsid w:val="00BF04CE"/>
    <w:rsid w:val="00C50210"/>
    <w:rsid w:val="00C947CD"/>
    <w:rsid w:val="00DA0B1B"/>
    <w:rsid w:val="00DC1BF5"/>
    <w:rsid w:val="00E4107C"/>
    <w:rsid w:val="00E94127"/>
    <w:rsid w:val="00EE6ABE"/>
    <w:rsid w:val="00FC4887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3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454</Words>
  <Characters>2681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Schůze STK 31</dc:title>
  <dc:subject/>
  <dc:creator>JR</dc:creator>
  <cp:keywords/>
  <dc:description/>
  <cp:lastModifiedBy>Honza</cp:lastModifiedBy>
  <cp:revision>3</cp:revision>
  <dcterms:created xsi:type="dcterms:W3CDTF">2015-02-10T08:01:00Z</dcterms:created>
  <dcterms:modified xsi:type="dcterms:W3CDTF">2015-02-12T16:22:00Z</dcterms:modified>
</cp:coreProperties>
</file>